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120FF" w:rsidR="0050612E" w:rsidP="068F2A88" w:rsidRDefault="00726EA9" w14:paraId="0FCAD2E5" w14:textId="0B1A303A">
      <w:pPr>
        <w:rPr>
          <w:rFonts w:cs="Calibri" w:cstheme="minorAscii"/>
          <w:sz w:val="24"/>
          <w:szCs w:val="24"/>
        </w:rPr>
      </w:pPr>
      <w:bookmarkStart w:name="_GoBack" w:id="0"/>
      <w:r w:rsidRPr="3CAF28E5" w:rsidR="00726EA9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A Rainha </w:t>
      </w:r>
      <w:proofErr w:type="spellStart"/>
      <w:r w:rsidRPr="3CAF28E5" w:rsidR="00726EA9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Nzinga</w:t>
      </w:r>
      <w:proofErr w:type="spellEnd"/>
      <w:r w:rsidRPr="3CAF28E5" w:rsidR="00726EA9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Chegou</w:t>
      </w:r>
      <w:r w:rsidRPr="3CAF28E5" w:rsidR="00726EA9">
        <w:rPr>
          <w:rFonts w:cs="Calibri" w:cstheme="minorAscii"/>
          <w:sz w:val="24"/>
          <w:szCs w:val="24"/>
        </w:rPr>
        <w:t xml:space="preserve"> </w:t>
      </w:r>
      <w:bookmarkEnd w:id="0"/>
      <w:r w:rsidRPr="3CAF28E5" w:rsidR="003F0F29">
        <w:rPr>
          <w:rFonts w:cs="Calibri" w:cstheme="minorAscii"/>
          <w:sz w:val="24"/>
          <w:szCs w:val="24"/>
        </w:rPr>
        <w:t>(</w:t>
      </w:r>
      <w:r w:rsidRPr="3CAF28E5" w:rsidR="00726EA9">
        <w:rPr>
          <w:rFonts w:cs="Calibri" w:cstheme="minorAscii"/>
          <w:sz w:val="24"/>
          <w:szCs w:val="24"/>
        </w:rPr>
        <w:t>MG</w:t>
      </w:r>
      <w:r w:rsidRPr="3CAF28E5" w:rsidR="0050612E">
        <w:rPr>
          <w:rFonts w:cs="Calibri" w:cstheme="minorAscii"/>
          <w:sz w:val="24"/>
          <w:szCs w:val="24"/>
        </w:rPr>
        <w:t xml:space="preserve">, </w:t>
      </w:r>
      <w:r w:rsidRPr="3CAF28E5" w:rsidR="00845BDC">
        <w:rPr>
          <w:rFonts w:cs="Calibri" w:cstheme="minorAscii"/>
          <w:sz w:val="24"/>
          <w:szCs w:val="24"/>
        </w:rPr>
        <w:t>20</w:t>
      </w:r>
      <w:r w:rsidRPr="3CAF28E5" w:rsidR="00CF6341">
        <w:rPr>
          <w:rFonts w:cs="Calibri" w:cstheme="minorAscii"/>
          <w:sz w:val="24"/>
          <w:szCs w:val="24"/>
        </w:rPr>
        <w:t>1</w:t>
      </w:r>
      <w:r w:rsidRPr="3CAF28E5" w:rsidR="00726EA9">
        <w:rPr>
          <w:rFonts w:cs="Calibri" w:cstheme="minorAscii"/>
          <w:sz w:val="24"/>
          <w:szCs w:val="24"/>
        </w:rPr>
        <w:t>9</w:t>
      </w:r>
      <w:r w:rsidRPr="3CAF28E5" w:rsidR="00CF6341">
        <w:rPr>
          <w:rFonts w:cs="Calibri" w:cstheme="minorAscii"/>
          <w:sz w:val="24"/>
          <w:szCs w:val="24"/>
        </w:rPr>
        <w:t>, documentário</w:t>
      </w:r>
      <w:r w:rsidRPr="3CAF28E5" w:rsidR="003E2813">
        <w:rPr>
          <w:rFonts w:cs="Calibri" w:cstheme="minorAscii"/>
          <w:sz w:val="24"/>
          <w:szCs w:val="24"/>
        </w:rPr>
        <w:t>,</w:t>
      </w:r>
      <w:r w:rsidRPr="3CAF28E5" w:rsidR="00C4498E">
        <w:rPr>
          <w:rFonts w:cs="Calibri" w:cstheme="minorAscii"/>
          <w:sz w:val="24"/>
          <w:szCs w:val="24"/>
        </w:rPr>
        <w:t xml:space="preserve"> </w:t>
      </w:r>
      <w:r w:rsidRPr="3CAF28E5" w:rsidR="00726EA9">
        <w:rPr>
          <w:rFonts w:cs="Calibri" w:cstheme="minorAscii"/>
          <w:sz w:val="24"/>
          <w:szCs w:val="24"/>
        </w:rPr>
        <w:t>74</w:t>
      </w:r>
      <w:r w:rsidRPr="3CAF28E5" w:rsidR="0050612E">
        <w:rPr>
          <w:rFonts w:cs="Calibri" w:cstheme="minorAscii"/>
          <w:sz w:val="24"/>
          <w:szCs w:val="24"/>
        </w:rPr>
        <w:t xml:space="preserve"> min</w:t>
      </w:r>
      <w:r w:rsidRPr="3CAF28E5" w:rsidR="0050612E">
        <w:rPr>
          <w:rFonts w:cs="Calibri" w:cstheme="minorAscii"/>
          <w:sz w:val="24"/>
          <w:szCs w:val="24"/>
        </w:rPr>
        <w:t>)</w:t>
      </w:r>
    </w:p>
    <w:p w:rsidRPr="000120FF" w:rsidR="0050612E" w:rsidP="068F2A88" w:rsidRDefault="0050612E" w14:paraId="730959D4" w14:textId="01014AAD" w14:noSpellErr="1">
      <w:pPr>
        <w:rPr>
          <w:rFonts w:cs="Calibri" w:cstheme="minorAscii"/>
          <w:sz w:val="24"/>
          <w:szCs w:val="24"/>
        </w:rPr>
      </w:pPr>
      <w:r w:rsidRPr="4CE00C0A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4CE00C0A" w:rsidR="0050612E">
        <w:rPr>
          <w:rFonts w:cs="Calibri" w:cstheme="minorAscii"/>
          <w:sz w:val="24"/>
          <w:szCs w:val="24"/>
        </w:rPr>
        <w:t xml:space="preserve"> </w:t>
      </w:r>
      <w:r w:rsidRPr="4CE00C0A" w:rsidR="00726EA9">
        <w:rPr>
          <w:color w:val="000000" w:themeColor="text1" w:themeTint="FF" w:themeShade="FF"/>
          <w:sz w:val="24"/>
          <w:szCs w:val="24"/>
        </w:rPr>
        <w:t>Júnia Torres e Isabel Casimira</w:t>
      </w:r>
    </w:p>
    <w:p w:rsidRPr="000120FF" w:rsidR="0050612E" w:rsidP="36483E4A" w:rsidRDefault="0050612E" w14:paraId="4658192D" w14:textId="0D918B4B">
      <w:pPr>
        <w:pStyle w:val="Normal"/>
        <w:rPr>
          <w:rFonts w:cs="Calibri" w:cstheme="minorAscii"/>
          <w:sz w:val="24"/>
          <w:szCs w:val="24"/>
        </w:rPr>
      </w:pPr>
      <w:r w:rsidRPr="36483E4A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6483E4A" w:rsidR="0050612E">
        <w:rPr>
          <w:rFonts w:cs="Calibri" w:cstheme="minorAscii"/>
          <w:sz w:val="24"/>
          <w:szCs w:val="24"/>
        </w:rPr>
        <w:t xml:space="preserve"> </w:t>
      </w:r>
      <w:r w:rsidRPr="36483E4A" w:rsidR="000120FF">
        <w:rPr>
          <w:rFonts w:cs="Calibri" w:cstheme="minorAscii"/>
          <w:sz w:val="24"/>
          <w:szCs w:val="24"/>
        </w:rPr>
        <w:t>10</w:t>
      </w:r>
      <w:r w:rsidRPr="36483E4A" w:rsidR="00845BDC">
        <w:rPr>
          <w:rFonts w:cs="Calibri" w:cstheme="minorAscii"/>
          <w:sz w:val="24"/>
          <w:szCs w:val="24"/>
        </w:rPr>
        <w:t xml:space="preserve"> anos</w:t>
      </w:r>
      <w:r w:rsidRPr="36483E4A" w:rsidR="072B4E26">
        <w:rPr>
          <w:rFonts w:cs="Calibri" w:cstheme="minorAscii"/>
          <w:sz w:val="24"/>
          <w:szCs w:val="24"/>
        </w:rPr>
        <w:t xml:space="preserve"> (d</w:t>
      </w:r>
      <w:r w:rsidRPr="36483E4A" w:rsidR="072B4E26">
        <w:rPr>
          <w:rFonts w:ascii="Calibri" w:hAnsi="Calibri" w:eastAsia="Calibri" w:cs="Calibri"/>
          <w:noProof w:val="0"/>
          <w:sz w:val="24"/>
          <w:szCs w:val="24"/>
          <w:lang w:val="pt-BR"/>
        </w:rPr>
        <w:t>rogas lícitas e temas sensíveis)</w:t>
      </w:r>
    </w:p>
    <w:p w:rsidRPr="000120FF" w:rsidR="0050612E" w:rsidP="068F2A88" w:rsidRDefault="0050612E" w14:paraId="3CCA9E94" w14:textId="17D8A768">
      <w:pPr>
        <w:jc w:val="both"/>
        <w:rPr>
          <w:rFonts w:cs="Calibri" w:cstheme="minorAscii"/>
          <w:sz w:val="24"/>
          <w:szCs w:val="24"/>
        </w:rPr>
      </w:pPr>
      <w:r w:rsidRPr="36483E4A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36483E4A" w:rsidR="0050612E">
        <w:rPr>
          <w:rFonts w:cs="Calibri" w:cstheme="minorAscii"/>
          <w:sz w:val="24"/>
          <w:szCs w:val="24"/>
        </w:rPr>
        <w:t xml:space="preserve"> </w:t>
      </w:r>
      <w:r w:rsidRPr="36483E4A" w:rsidR="67B59F4D">
        <w:rPr>
          <w:rFonts w:cs="Calibri" w:cstheme="minorAscii"/>
          <w:sz w:val="24"/>
          <w:szCs w:val="24"/>
        </w:rPr>
        <w:t>u</w:t>
      </w:r>
      <w:r w:rsidRPr="36483E4A" w:rsidR="000120FF">
        <w:rPr>
          <w:color w:val="000000" w:themeColor="text1" w:themeTint="FF" w:themeShade="FF"/>
          <w:sz w:val="24"/>
          <w:szCs w:val="24"/>
        </w:rPr>
        <w:t xml:space="preserve">ma travessia pelo Atlântico Sul, do Brasil </w:t>
      </w:r>
      <w:r w:rsidRPr="36483E4A" w:rsidR="000120FF">
        <w:rPr>
          <w:color w:val="000000" w:themeColor="text1" w:themeTint="FF" w:themeShade="FF"/>
          <w:sz w:val="24"/>
          <w:szCs w:val="24"/>
        </w:rPr>
        <w:t>à</w:t>
      </w:r>
      <w:r w:rsidRPr="36483E4A" w:rsidR="000120FF">
        <w:rPr>
          <w:color w:val="000000" w:themeColor="text1" w:themeTint="FF" w:themeShade="FF"/>
          <w:sz w:val="24"/>
          <w:szCs w:val="24"/>
        </w:rPr>
        <w:t xml:space="preserve"> Angola, leva a codiretora do filme</w:t>
      </w:r>
      <w:r w:rsidRPr="36483E4A" w:rsidR="1F52EFBB">
        <w:rPr>
          <w:color w:val="000000" w:themeColor="text1" w:themeTint="FF" w:themeShade="FF"/>
          <w:sz w:val="24"/>
          <w:szCs w:val="24"/>
        </w:rPr>
        <w:t>,</w:t>
      </w:r>
      <w:r w:rsidRPr="36483E4A" w:rsidR="000120FF">
        <w:rPr>
          <w:color w:val="000000" w:themeColor="text1" w:themeTint="FF" w:themeShade="FF"/>
          <w:sz w:val="24"/>
          <w:szCs w:val="24"/>
        </w:rPr>
        <w:t xml:space="preserve"> Isabel Casimiro</w:t>
      </w:r>
      <w:r w:rsidRPr="36483E4A" w:rsidR="1EB9E762">
        <w:rPr>
          <w:color w:val="000000" w:themeColor="text1" w:themeTint="FF" w:themeShade="FF"/>
          <w:sz w:val="24"/>
          <w:szCs w:val="24"/>
        </w:rPr>
        <w:t>,</w:t>
      </w:r>
      <w:r w:rsidRPr="36483E4A" w:rsidR="000120FF">
        <w:rPr>
          <w:color w:val="000000" w:themeColor="text1" w:themeTint="FF" w:themeShade="FF"/>
          <w:sz w:val="24"/>
          <w:szCs w:val="24"/>
        </w:rPr>
        <w:t xml:space="preserve"> às matrizes africanas da festa do congado. Rainha Conga de Minas Gerais, Isabel visita os domínios angolanos da mítica Rainha </w:t>
      </w:r>
      <w:r w:rsidRPr="36483E4A" w:rsidR="000120FF">
        <w:rPr>
          <w:color w:val="000000" w:themeColor="text1" w:themeTint="FF" w:themeShade="FF"/>
          <w:sz w:val="24"/>
          <w:szCs w:val="24"/>
        </w:rPr>
        <w:t>Nzinga</w:t>
      </w:r>
      <w:r w:rsidRPr="36483E4A" w:rsidR="000120FF">
        <w:rPr>
          <w:color w:val="000000" w:themeColor="text1" w:themeTint="FF" w:themeShade="FF"/>
          <w:sz w:val="24"/>
          <w:szCs w:val="24"/>
        </w:rPr>
        <w:t>, símbolo da resistência negra ao colonialismo português</w:t>
      </w:r>
      <w:r w:rsidRPr="36483E4A" w:rsidR="00845BDC">
        <w:rPr>
          <w:color w:val="000000" w:themeColor="text1" w:themeTint="FF" w:themeShade="FF"/>
          <w:sz w:val="24"/>
          <w:szCs w:val="24"/>
        </w:rPr>
        <w:t>.</w:t>
      </w:r>
    </w:p>
    <w:p w:rsidRPr="000120FF" w:rsidR="0050612E" w:rsidP="068F2A88" w:rsidRDefault="0050612E" w14:paraId="58DF05FF" w14:textId="2A111249">
      <w:pPr>
        <w:jc w:val="both"/>
        <w:rPr>
          <w:rFonts w:cs="Calibri" w:cstheme="minorAscii"/>
          <w:sz w:val="24"/>
          <w:szCs w:val="24"/>
        </w:rPr>
      </w:pPr>
      <w:r w:rsidRPr="068F2A88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068F2A88" w:rsidR="0050612E">
        <w:rPr>
          <w:rFonts w:cs="Calibri" w:cstheme="minorAscii"/>
          <w:sz w:val="24"/>
          <w:szCs w:val="24"/>
        </w:rPr>
        <w:t xml:space="preserve"> </w:t>
      </w:r>
      <w:r w:rsidRPr="068F2A88" w:rsidR="000120FF">
        <w:rPr>
          <w:color w:val="000000" w:themeColor="text1" w:themeTint="FF" w:themeShade="FF"/>
          <w:sz w:val="24"/>
          <w:szCs w:val="24"/>
        </w:rPr>
        <w:t xml:space="preserve">Ao cruzar o oceano rumo à África, o filme nos conduz por uma viagem em direção aos laços que unem o Brasil </w:t>
      </w:r>
      <w:r w:rsidRPr="068F2A88" w:rsidR="000120FF">
        <w:rPr>
          <w:color w:val="000000" w:themeColor="text1" w:themeTint="FF" w:themeShade="FF"/>
          <w:sz w:val="24"/>
          <w:szCs w:val="24"/>
        </w:rPr>
        <w:t>à</w:t>
      </w:r>
      <w:r w:rsidRPr="068F2A88" w:rsidR="000120FF">
        <w:rPr>
          <w:color w:val="000000" w:themeColor="text1" w:themeTint="FF" w:themeShade="FF"/>
          <w:sz w:val="24"/>
          <w:szCs w:val="24"/>
        </w:rPr>
        <w:t xml:space="preserve"> Angola. As celebrações do congado, em que os cultos africanos se fundem ao cristianismo, são o ponto de convergência de dois territórios marcados por uma experiência histórica comum</w:t>
      </w:r>
      <w:r w:rsidRPr="068F2A88" w:rsidR="00CF6341">
        <w:rPr>
          <w:color w:val="000000" w:themeColor="text1" w:themeTint="FF" w:themeShade="FF"/>
          <w:sz w:val="24"/>
          <w:szCs w:val="24"/>
        </w:rPr>
        <w:t>.</w:t>
      </w:r>
    </w:p>
    <w:p w:rsidR="002B6635" w:rsidP="4CE00C0A" w:rsidRDefault="002B6635" w14:paraId="673B062C" w14:textId="06E11B09">
      <w:pPr>
        <w:jc w:val="both"/>
        <w:rPr>
          <w:rFonts w:cs="Calibri" w:cstheme="minorAscii"/>
          <w:sz w:val="24"/>
          <w:szCs w:val="24"/>
        </w:rPr>
      </w:pPr>
      <w:r w:rsidRPr="36483E4A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36483E4A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36483E4A" w:rsidR="000120FF">
        <w:rPr>
          <w:color w:val="000000" w:themeColor="text1" w:themeTint="FF" w:themeShade="FF"/>
          <w:sz w:val="24"/>
          <w:szCs w:val="24"/>
        </w:rPr>
        <w:t>Melhor Longa-Metragem na 3ª Mostra de Cinema</w:t>
      </w:r>
      <w:r w:rsidRPr="36483E4A" w:rsidR="000120FF">
        <w:rPr>
          <w:color w:val="000000" w:themeColor="text1" w:themeTint="FF" w:themeShade="FF"/>
          <w:sz w:val="24"/>
          <w:szCs w:val="24"/>
        </w:rPr>
        <w:t xml:space="preserve"> Negro Adélia Sampaio, em 2019. </w:t>
      </w:r>
      <w:r w:rsidRPr="36483E4A" w:rsidR="000120FF">
        <w:rPr>
          <w:color w:val="000000" w:themeColor="text1" w:themeTint="FF" w:themeShade="FF"/>
          <w:sz w:val="24"/>
          <w:szCs w:val="24"/>
        </w:rPr>
        <w:t>Prêmio Pierre Verger na Mostra de Filmes Etnográficos da Associação Brasileira de Antropologia, em 2019</w:t>
      </w:r>
      <w:r w:rsidRPr="36483E4A" w:rsidR="000120FF">
        <w:rPr>
          <w:color w:val="000000" w:themeColor="text1" w:themeTint="FF" w:themeShade="FF"/>
          <w:sz w:val="24"/>
          <w:szCs w:val="24"/>
        </w:rPr>
        <w:t>.</w:t>
      </w:r>
    </w:p>
    <w:p w:rsidRPr="0050612E" w:rsidR="003F784C" w:rsidP="068F2A88" w:rsidRDefault="003F784C" w14:paraId="5D206EE9" w14:textId="77777777" w14:noSpellErr="1">
      <w:pPr>
        <w:pStyle w:val="Pr-formataoHTML"/>
        <w:shd w:val="clear" w:color="auto" w:fill="FFFFFF" w:themeFill="background1"/>
        <w:rPr>
          <w:b w:val="1"/>
          <w:bCs w:val="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B2295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EF3350"/>
    <w:rsid w:val="068F2A88"/>
    <w:rsid w:val="072B4E26"/>
    <w:rsid w:val="19CF5A57"/>
    <w:rsid w:val="1EB9E762"/>
    <w:rsid w:val="1F52EFBB"/>
    <w:rsid w:val="211D5AEA"/>
    <w:rsid w:val="36483E4A"/>
    <w:rsid w:val="3B39DE67"/>
    <w:rsid w:val="3CAF28E5"/>
    <w:rsid w:val="4CE00C0A"/>
    <w:rsid w:val="4EAA8511"/>
    <w:rsid w:val="5AB9D5F9"/>
    <w:rsid w:val="67B59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29538068-9d73-40e9-b9f4-b48d9fb7e818">
      <UserInfo>
        <DisplayName/>
        <AccountId xsi:nil="true"/>
        <AccountType/>
      </UserInfo>
    </SharedWithUsers>
    <MediaLengthInSeconds xmlns="d1910837-c5e1-4caf-90cc-89a993c4f39d" xsi:nil="true"/>
  </documentManagement>
</p:properties>
</file>

<file path=customXml/itemProps1.xml><?xml version="1.0" encoding="utf-8"?>
<ds:datastoreItem xmlns:ds="http://schemas.openxmlformats.org/officeDocument/2006/customXml" ds:itemID="{096AB18E-5F98-4247-A987-BFF9B7A20517}"/>
</file>

<file path=customXml/itemProps2.xml><?xml version="1.0" encoding="utf-8"?>
<ds:datastoreItem xmlns:ds="http://schemas.openxmlformats.org/officeDocument/2006/customXml" ds:itemID="{5126AB24-EFF7-492C-A563-783785B2A94F}"/>
</file>

<file path=customXml/itemProps3.xml><?xml version="1.0" encoding="utf-8"?>
<ds:datastoreItem xmlns:ds="http://schemas.openxmlformats.org/officeDocument/2006/customXml" ds:itemID="{158DFF1D-0498-4E15-B698-802EBB01A3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conteudo</dc:creator>
  <lastModifiedBy>Larissa Correa</lastModifiedBy>
  <revision>9</revision>
  <dcterms:created xsi:type="dcterms:W3CDTF">2021-05-07T03:03:00.0000000Z</dcterms:created>
  <dcterms:modified xsi:type="dcterms:W3CDTF">2021-05-21T17:32:33.9334892Z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  <property fmtid="{D5CDD505-2E9C-101B-9397-08002B2CF9AE}" pid="3" name="Order">
    <vt:r8>48838200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